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E019" w14:textId="77777777" w:rsidR="007D6FA5" w:rsidRPr="0015199C" w:rsidRDefault="007D6FA5" w:rsidP="007D6FA5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Приложение 2</w:t>
      </w:r>
    </w:p>
    <w:p w14:paraId="078307FC" w14:textId="77777777" w:rsidR="007D6FA5" w:rsidRPr="0015199C" w:rsidRDefault="007D6FA5" w:rsidP="007D6FA5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к решению Земского собрания</w:t>
      </w:r>
    </w:p>
    <w:p w14:paraId="48D60D69" w14:textId="77777777" w:rsidR="007D6FA5" w:rsidRPr="0015199C" w:rsidRDefault="007D6FA5" w:rsidP="007D6FA5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Городецкого муниципального округа Нижегородской области</w:t>
      </w:r>
    </w:p>
    <w:p w14:paraId="56CD5E31" w14:textId="77777777" w:rsidR="007D6FA5" w:rsidRPr="0015199C" w:rsidRDefault="007D6FA5" w:rsidP="007D6FA5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от 25.12.2025 № 170</w:t>
      </w:r>
    </w:p>
    <w:p w14:paraId="1FA370F8" w14:textId="77777777" w:rsidR="007D6FA5" w:rsidRPr="0015199C" w:rsidRDefault="007D6FA5" w:rsidP="007D6FA5">
      <w:pPr>
        <w:jc w:val="center"/>
        <w:rPr>
          <w:rFonts w:ascii="Arial" w:hAnsi="Arial" w:cs="Arial"/>
          <w:sz w:val="28"/>
          <w:szCs w:val="28"/>
        </w:rPr>
      </w:pPr>
    </w:p>
    <w:p w14:paraId="5C319489" w14:textId="77777777" w:rsidR="007D6FA5" w:rsidRPr="0015199C" w:rsidRDefault="007D6FA5" w:rsidP="007D6FA5">
      <w:pPr>
        <w:jc w:val="center"/>
        <w:rPr>
          <w:rFonts w:ascii="Arial" w:hAnsi="Arial" w:cs="Arial"/>
          <w:sz w:val="28"/>
          <w:szCs w:val="28"/>
        </w:rPr>
      </w:pPr>
    </w:p>
    <w:p w14:paraId="751C3FAE" w14:textId="77777777" w:rsidR="007D6FA5" w:rsidRPr="0015199C" w:rsidRDefault="007D6FA5" w:rsidP="007D6FA5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15199C">
        <w:rPr>
          <w:sz w:val="28"/>
          <w:szCs w:val="28"/>
        </w:rPr>
        <w:t xml:space="preserve">Источники финансирования дефицита </w:t>
      </w:r>
    </w:p>
    <w:p w14:paraId="57C3F656" w14:textId="77777777" w:rsidR="007D6FA5" w:rsidRPr="0015199C" w:rsidRDefault="007D6FA5" w:rsidP="007D6FA5">
      <w:pPr>
        <w:pStyle w:val="ConsPlusTitle"/>
        <w:jc w:val="center"/>
        <w:rPr>
          <w:sz w:val="28"/>
          <w:szCs w:val="28"/>
        </w:rPr>
      </w:pPr>
      <w:r w:rsidRPr="0015199C">
        <w:rPr>
          <w:sz w:val="28"/>
          <w:szCs w:val="28"/>
        </w:rPr>
        <w:t>бюджета Городецкого муниципального округа</w:t>
      </w:r>
    </w:p>
    <w:p w14:paraId="13CE3276" w14:textId="77777777" w:rsidR="007D6FA5" w:rsidRPr="0015199C" w:rsidRDefault="007D6FA5" w:rsidP="007D6FA5">
      <w:pPr>
        <w:pStyle w:val="ConsPlusTitle"/>
        <w:jc w:val="center"/>
        <w:rPr>
          <w:b w:val="0"/>
          <w:bCs w:val="0"/>
          <w:sz w:val="28"/>
          <w:szCs w:val="28"/>
        </w:rPr>
      </w:pPr>
      <w:r w:rsidRPr="0015199C">
        <w:rPr>
          <w:sz w:val="28"/>
          <w:szCs w:val="28"/>
        </w:rPr>
        <w:t>на 2026 год и на плановый период 2027 и 2028 годов</w:t>
      </w:r>
    </w:p>
    <w:p w14:paraId="68729DF3" w14:textId="77777777" w:rsidR="007D6FA5" w:rsidRPr="0015199C" w:rsidRDefault="007D6FA5" w:rsidP="007D6FA5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14:paraId="10225F41" w14:textId="77777777" w:rsidR="007D6FA5" w:rsidRPr="0015199C" w:rsidRDefault="007D6FA5" w:rsidP="007D6FA5">
      <w:pPr>
        <w:tabs>
          <w:tab w:val="left" w:pos="9214"/>
        </w:tabs>
        <w:jc w:val="right"/>
        <w:rPr>
          <w:rFonts w:ascii="Arial" w:hAnsi="Arial" w:cs="Arial"/>
        </w:rPr>
      </w:pPr>
      <w:r w:rsidRPr="0015199C">
        <w:rPr>
          <w:rFonts w:ascii="Arial" w:hAnsi="Arial" w:cs="Arial"/>
        </w:rPr>
        <w:t>(тыс. рублей)</w:t>
      </w:r>
    </w:p>
    <w:tbl>
      <w:tblPr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6"/>
        <w:gridCol w:w="1377"/>
        <w:gridCol w:w="1503"/>
        <w:gridCol w:w="1377"/>
        <w:gridCol w:w="830"/>
      </w:tblGrid>
      <w:tr w:rsidR="007D6FA5" w:rsidRPr="006A6708" w14:paraId="76CEA122" w14:textId="77777777" w:rsidTr="009E139E">
        <w:trPr>
          <w:gridAfter w:val="1"/>
          <w:wAfter w:w="409" w:type="pct"/>
          <w:trHeight w:val="621"/>
          <w:tblHeader/>
        </w:trPr>
        <w:tc>
          <w:tcPr>
            <w:tcW w:w="2492" w:type="pct"/>
            <w:vAlign w:val="center"/>
          </w:tcPr>
          <w:p w14:paraId="11ACEA47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/>
              </w:rPr>
            </w:pPr>
            <w:r w:rsidRPr="006A670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679" w:type="pct"/>
            <w:vAlign w:val="center"/>
          </w:tcPr>
          <w:p w14:paraId="31A458F8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/>
              </w:rPr>
            </w:pPr>
            <w:r w:rsidRPr="006A6708">
              <w:rPr>
                <w:rFonts w:ascii="Arial" w:hAnsi="Arial" w:cs="Arial"/>
                <w:b/>
              </w:rPr>
              <w:t>2026 год</w:t>
            </w:r>
          </w:p>
        </w:tc>
        <w:tc>
          <w:tcPr>
            <w:tcW w:w="741" w:type="pct"/>
            <w:vAlign w:val="center"/>
          </w:tcPr>
          <w:p w14:paraId="08F5FE42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/>
              </w:rPr>
            </w:pPr>
            <w:r w:rsidRPr="006A6708">
              <w:rPr>
                <w:rFonts w:ascii="Arial" w:hAnsi="Arial" w:cs="Arial"/>
                <w:b/>
              </w:rPr>
              <w:t>2027 год</w:t>
            </w:r>
          </w:p>
        </w:tc>
        <w:tc>
          <w:tcPr>
            <w:tcW w:w="679" w:type="pct"/>
            <w:vAlign w:val="center"/>
          </w:tcPr>
          <w:p w14:paraId="6027ED7C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/>
              </w:rPr>
            </w:pPr>
            <w:r w:rsidRPr="006A6708">
              <w:rPr>
                <w:rFonts w:ascii="Arial" w:hAnsi="Arial" w:cs="Arial"/>
                <w:b/>
              </w:rPr>
              <w:t>2028 год</w:t>
            </w:r>
          </w:p>
        </w:tc>
      </w:tr>
      <w:tr w:rsidR="007D6FA5" w:rsidRPr="006A6708" w14:paraId="45D543DF" w14:textId="77777777" w:rsidTr="009E139E">
        <w:trPr>
          <w:gridAfter w:val="1"/>
          <w:wAfter w:w="409" w:type="pct"/>
          <w:trHeight w:val="1461"/>
        </w:trPr>
        <w:tc>
          <w:tcPr>
            <w:tcW w:w="2492" w:type="pct"/>
            <w:vAlign w:val="center"/>
          </w:tcPr>
          <w:p w14:paraId="7008958D" w14:textId="77777777" w:rsidR="007D6FA5" w:rsidRPr="006A6708" w:rsidRDefault="007D6FA5" w:rsidP="009E139E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679" w:type="pct"/>
            <w:vAlign w:val="center"/>
          </w:tcPr>
          <w:p w14:paraId="145E3A56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-99</w:t>
            </w:r>
            <w:r>
              <w:rPr>
                <w:rFonts w:ascii="Arial" w:hAnsi="Arial" w:cs="Arial"/>
                <w:bCs/>
              </w:rPr>
              <w:t> </w:t>
            </w:r>
            <w:r w:rsidRPr="006A6708">
              <w:rPr>
                <w:rFonts w:ascii="Arial" w:hAnsi="Arial" w:cs="Arial"/>
                <w:bCs/>
              </w:rPr>
              <w:t>221,3</w:t>
            </w:r>
          </w:p>
        </w:tc>
        <w:tc>
          <w:tcPr>
            <w:tcW w:w="741" w:type="pct"/>
            <w:vAlign w:val="center"/>
          </w:tcPr>
          <w:p w14:paraId="7DF0AF4F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-82 543,1</w:t>
            </w:r>
          </w:p>
        </w:tc>
        <w:tc>
          <w:tcPr>
            <w:tcW w:w="679" w:type="pct"/>
            <w:vAlign w:val="center"/>
          </w:tcPr>
          <w:p w14:paraId="15826123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D6FA5" w:rsidRPr="006A6708" w14:paraId="24EEC39F" w14:textId="77777777" w:rsidTr="009E139E">
        <w:trPr>
          <w:gridAfter w:val="1"/>
          <w:wAfter w:w="409" w:type="pct"/>
          <w:trHeight w:val="1412"/>
        </w:trPr>
        <w:tc>
          <w:tcPr>
            <w:tcW w:w="2492" w:type="pct"/>
            <w:vAlign w:val="center"/>
          </w:tcPr>
          <w:p w14:paraId="219998C8" w14:textId="77777777" w:rsidR="007D6FA5" w:rsidRPr="006A6708" w:rsidRDefault="007D6FA5" w:rsidP="009E139E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679" w:type="pct"/>
            <w:vAlign w:val="center"/>
          </w:tcPr>
          <w:p w14:paraId="1C86F12C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-6 993,0</w:t>
            </w:r>
          </w:p>
        </w:tc>
        <w:tc>
          <w:tcPr>
            <w:tcW w:w="741" w:type="pct"/>
            <w:vAlign w:val="center"/>
          </w:tcPr>
          <w:p w14:paraId="7FDEE784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-6 993,0</w:t>
            </w:r>
          </w:p>
        </w:tc>
        <w:tc>
          <w:tcPr>
            <w:tcW w:w="679" w:type="pct"/>
            <w:vAlign w:val="center"/>
          </w:tcPr>
          <w:p w14:paraId="2564BE8C" w14:textId="77777777" w:rsidR="007D6FA5" w:rsidRPr="006A6708" w:rsidRDefault="007D6FA5" w:rsidP="009E139E">
            <w:pPr>
              <w:ind w:left="-107"/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-6 993,0</w:t>
            </w:r>
          </w:p>
        </w:tc>
      </w:tr>
      <w:tr w:rsidR="007D6FA5" w:rsidRPr="006A6708" w14:paraId="62FFCB6D" w14:textId="77777777" w:rsidTr="009E139E">
        <w:trPr>
          <w:gridAfter w:val="1"/>
          <w:wAfter w:w="409" w:type="pct"/>
          <w:trHeight w:val="791"/>
        </w:trPr>
        <w:tc>
          <w:tcPr>
            <w:tcW w:w="2492" w:type="pct"/>
            <w:vAlign w:val="center"/>
          </w:tcPr>
          <w:p w14:paraId="76D37E87" w14:textId="77777777" w:rsidR="007D6FA5" w:rsidRPr="006A6708" w:rsidRDefault="007D6FA5" w:rsidP="009E139E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679" w:type="pct"/>
            <w:vAlign w:val="center"/>
          </w:tcPr>
          <w:p w14:paraId="2AAA0418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92 141,4</w:t>
            </w:r>
          </w:p>
        </w:tc>
        <w:tc>
          <w:tcPr>
            <w:tcW w:w="741" w:type="pct"/>
            <w:vAlign w:val="center"/>
          </w:tcPr>
          <w:p w14:paraId="576BDAB8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79" w:type="pct"/>
            <w:vAlign w:val="center"/>
          </w:tcPr>
          <w:p w14:paraId="5FB2A20E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D6FA5" w:rsidRPr="006A6708" w14:paraId="62D0984D" w14:textId="77777777" w:rsidTr="009E139E">
        <w:trPr>
          <w:trHeight w:val="260"/>
        </w:trPr>
        <w:tc>
          <w:tcPr>
            <w:tcW w:w="2492" w:type="pct"/>
            <w:vAlign w:val="bottom"/>
          </w:tcPr>
          <w:p w14:paraId="0A2BF45C" w14:textId="77777777" w:rsidR="007D6FA5" w:rsidRPr="006A6708" w:rsidRDefault="007D6FA5" w:rsidP="009E139E">
            <w:pPr>
              <w:ind w:firstLine="284"/>
              <w:jc w:val="both"/>
              <w:rPr>
                <w:rFonts w:ascii="Arial" w:hAnsi="Arial" w:cs="Arial"/>
                <w:b/>
                <w:bCs/>
              </w:rPr>
            </w:pPr>
            <w:r w:rsidRPr="006A6708">
              <w:rPr>
                <w:rFonts w:ascii="Arial" w:hAnsi="Arial" w:cs="Arial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679" w:type="pct"/>
            <w:vAlign w:val="center"/>
          </w:tcPr>
          <w:p w14:paraId="534A2624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-14 072,9</w:t>
            </w:r>
          </w:p>
        </w:tc>
        <w:tc>
          <w:tcPr>
            <w:tcW w:w="741" w:type="pct"/>
            <w:vAlign w:val="center"/>
          </w:tcPr>
          <w:p w14:paraId="5EA6202C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708">
              <w:rPr>
                <w:rFonts w:ascii="Arial" w:hAnsi="Arial" w:cs="Arial"/>
                <w:b/>
                <w:bCs/>
              </w:rPr>
              <w:t>-89 536,1</w:t>
            </w:r>
          </w:p>
        </w:tc>
        <w:tc>
          <w:tcPr>
            <w:tcW w:w="679" w:type="pct"/>
            <w:vAlign w:val="center"/>
          </w:tcPr>
          <w:p w14:paraId="262D23CF" w14:textId="77777777" w:rsidR="007D6FA5" w:rsidRPr="006A6708" w:rsidRDefault="007D6FA5" w:rsidP="009E1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708">
              <w:rPr>
                <w:rFonts w:ascii="Arial" w:hAnsi="Arial" w:cs="Arial"/>
                <w:b/>
                <w:bCs/>
              </w:rPr>
              <w:t>-6 993,0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</w:tcPr>
          <w:p w14:paraId="2CC37E4A" w14:textId="77777777" w:rsidR="007D6FA5" w:rsidRPr="006A6708" w:rsidRDefault="007D6FA5" w:rsidP="009E139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76F9D62" w14:textId="77777777" w:rsidR="007D6FA5" w:rsidRPr="0015199C" w:rsidRDefault="007D6FA5" w:rsidP="007D6FA5">
      <w:pPr>
        <w:tabs>
          <w:tab w:val="left" w:pos="9214"/>
        </w:tabs>
        <w:ind w:firstLine="708"/>
        <w:jc w:val="right"/>
        <w:rPr>
          <w:rFonts w:ascii="Arial" w:hAnsi="Arial" w:cs="Arial"/>
          <w:sz w:val="28"/>
          <w:szCs w:val="28"/>
        </w:rPr>
      </w:pPr>
    </w:p>
    <w:p w14:paraId="0FF5A986" w14:textId="77777777" w:rsidR="007D6FA5" w:rsidRPr="0015199C" w:rsidRDefault="007D6FA5" w:rsidP="007D6FA5">
      <w:pPr>
        <w:rPr>
          <w:rFonts w:ascii="Arial" w:hAnsi="Arial" w:cs="Arial"/>
          <w:sz w:val="28"/>
          <w:szCs w:val="28"/>
        </w:rPr>
      </w:pPr>
    </w:p>
    <w:p w14:paraId="5E7522F7" w14:textId="77777777" w:rsidR="007D6FA5" w:rsidRPr="0015199C" w:rsidRDefault="007D6FA5" w:rsidP="007D6FA5">
      <w:pPr>
        <w:jc w:val="center"/>
        <w:rPr>
          <w:rFonts w:ascii="Arial" w:hAnsi="Arial" w:cs="Arial"/>
          <w:sz w:val="28"/>
          <w:szCs w:val="28"/>
        </w:rPr>
      </w:pPr>
    </w:p>
    <w:p w14:paraId="284E7FA4" w14:textId="56B6DA2B" w:rsidR="007D6FA5" w:rsidRDefault="007D6FA5" w:rsidP="007D6FA5"/>
    <w:sectPr w:rsidR="007D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A5"/>
    <w:rsid w:val="007D6FA5"/>
    <w:rsid w:val="00A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27C2"/>
  <w15:chartTrackingRefBased/>
  <w15:docId w15:val="{0CDBDAC5-8130-4863-96D1-9D6F7685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A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6F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F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F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F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F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F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F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F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F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F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6F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F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F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F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F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F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6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F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6F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6F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D6F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6F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6FA5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7D6F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>LightKey.Store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2026-06-04T08:25:00Z</dcterms:created>
  <dcterms:modified xsi:type="dcterms:W3CDTF">2026-06-04T08:42:00Z</dcterms:modified>
</cp:coreProperties>
</file>